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pPr>
      <w:r w:rsidRPr="00000000" w:rsidR="00000000" w:rsidDel="00000000">
        <w:rPr>
          <w:rFonts w:cs="Cambria" w:hAnsi="Cambria" w:eastAsia="Cambria" w:ascii="Cambria"/>
          <w:sz w:val="36"/>
          <w:rtl w:val="0"/>
        </w:rPr>
        <w:t xml:space="preserve">Math Websites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b w:val="1"/>
        </w:rPr>
      </w:pPr>
      <w:hyperlink r:id="rId5">
        <w:r w:rsidRPr="00000000" w:rsidR="00000000" w:rsidDel="00000000">
          <w:rPr>
            <w:rFonts w:cs="Cambria" w:hAnsi="Cambria" w:eastAsia="Cambria" w:ascii="Cambria"/>
            <w:b w:val="1"/>
            <w:color w:val="1155cc"/>
            <w:highlight w:val="white"/>
            <w:u w:val="single"/>
            <w:rtl w:val="0"/>
          </w:rPr>
          <w:t xml:space="preserve">https://www.khanacademy.org/</w:t>
        </w:r>
      </w:hyperlink>
      <w:r w:rsidRPr="00000000" w:rsidR="00000000" w:rsidDel="00000000">
        <w:rPr>
          <w:rFonts w:cs="Cambria" w:hAnsi="Cambria" w:eastAsia="Cambria" w:ascii="Cambria"/>
          <w:b w:val="1"/>
          <w:color w:val="444444"/>
          <w:highlight w:val="white"/>
          <w:rtl w:val="0"/>
        </w:rPr>
        <w:t xml:space="preserve"> </w:t>
        <w:br w:type="textWrapping"/>
      </w:r>
      <w:r w:rsidRPr="00000000" w:rsidR="00000000" w:rsidDel="00000000">
        <w:rPr>
          <w:rFonts w:cs="Cambria" w:hAnsi="Cambria" w:eastAsia="Cambria" w:ascii="Cambria"/>
          <w:color w:val="444444"/>
          <w:highlight w:val="white"/>
          <w:rtl w:val="0"/>
        </w:rPr>
        <w:t xml:space="preserve">Learn for free about math, art, computer programming, economics, physics, chemistry, biology, medicine, finance, history, and more.</w:t>
      </w:r>
      <w:r w:rsidRPr="00000000" w:rsidR="00000000" w:rsidDel="00000000">
        <w:rPr>
          <w:rtl w:val="0"/>
        </w:rPr>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b w:val="1"/>
        </w:rPr>
      </w:pPr>
      <w:hyperlink r:id="rId6">
        <w:r w:rsidRPr="00000000" w:rsidR="00000000" w:rsidDel="00000000">
          <w:rPr>
            <w:rFonts w:cs="Cambria" w:hAnsi="Cambria" w:eastAsia="Cambria" w:ascii="Cambria"/>
            <w:b w:val="1"/>
            <w:color w:val="0000ff"/>
            <w:u w:val="single"/>
            <w:rtl w:val="0"/>
          </w:rPr>
          <w:t xml:space="preserve">www.coolmath4kids.com/</w:t>
        </w:r>
      </w:hyperlink>
      <w:r w:rsidRPr="00000000" w:rsidR="00000000" w:rsidDel="00000000">
        <w:rPr>
          <w:rFonts w:cs="Cambria" w:hAnsi="Cambria" w:eastAsia="Cambria" w:ascii="Cambria"/>
          <w:b w:val="1"/>
          <w:rtl w:val="0"/>
        </w:rPr>
        <w:t xml:space="preserve"> </w:t>
      </w:r>
      <w:r w:rsidRPr="00000000" w:rsidR="00000000" w:rsidDel="00000000">
        <w:rPr>
          <w:rtl w:val="0"/>
        </w:rPr>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b w:val="1"/>
        </w:rPr>
      </w:pPr>
      <w:hyperlink r:id="rId7">
        <w:r w:rsidRPr="00000000" w:rsidR="00000000" w:rsidDel="00000000">
          <w:rPr>
            <w:rFonts w:cs="Cambria" w:hAnsi="Cambria" w:eastAsia="Cambria" w:ascii="Cambria"/>
            <w:b w:val="1"/>
            <w:color w:val="0000ff"/>
            <w:u w:val="single"/>
            <w:rtl w:val="0"/>
          </w:rPr>
          <w:t xml:space="preserve">www.math.com/</w:t>
        </w:r>
      </w:hyperlink>
      <w:r w:rsidRPr="00000000" w:rsidR="00000000" w:rsidDel="00000000">
        <w:rPr>
          <w:rFonts w:cs="Cambria" w:hAnsi="Cambria" w:eastAsia="Cambria" w:ascii="Cambria"/>
          <w:b w:val="1"/>
          <w:rtl w:val="0"/>
        </w:rPr>
        <w:t xml:space="preserve"> </w:t>
      </w:r>
      <w:r w:rsidRPr="00000000" w:rsidR="00000000" w:rsidDel="00000000">
        <w:rPr>
          <w:rtl w:val="0"/>
        </w:rPr>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8">
        <w:r w:rsidRPr="00000000" w:rsidR="00000000" w:rsidDel="00000000">
          <w:rPr>
            <w:rFonts w:cs="Cambria" w:hAnsi="Cambria" w:eastAsia="Cambria" w:ascii="Cambria"/>
            <w:b w:val="1"/>
            <w:color w:val="0000ff"/>
            <w:u w:val="single"/>
            <w:rtl w:val="0"/>
          </w:rPr>
          <w:t xml:space="preserve">www.education-world.com/a_lesson/lesson061.shtml</w:t>
        </w:r>
      </w:hyperlink>
      <w:r w:rsidRPr="00000000" w:rsidR="00000000" w:rsidDel="00000000">
        <w:rPr>
          <w:rFonts w:cs="Cambria" w:hAnsi="Cambria" w:eastAsia="Cambria" w:ascii="Cambria"/>
          <w:rtl w:val="0"/>
        </w:rPr>
        <w:t xml:space="preserve">  </w:t>
        <w:br w:type="textWrapping"/>
        <w:t xml:space="preserve">Education World’s index of math sites</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9">
        <w:r w:rsidRPr="00000000" w:rsidR="00000000" w:rsidDel="00000000">
          <w:rPr>
            <w:rFonts w:cs="Cambria" w:hAnsi="Cambria" w:eastAsia="Cambria" w:ascii="Cambria"/>
            <w:b w:val="1"/>
            <w:color w:val="0000ff"/>
            <w:u w:val="single"/>
            <w:rtl w:val="0"/>
          </w:rPr>
          <w:t xml:space="preserve">www.allmath.com</w:t>
        </w:r>
      </w:hyperlink>
      <w:r w:rsidRPr="00000000" w:rsidR="00000000" w:rsidDel="00000000">
        <w:rPr>
          <w:rFonts w:cs="Cambria" w:hAnsi="Cambria" w:eastAsia="Cambria" w:ascii="Cambria"/>
          <w:rtl w:val="0"/>
        </w:rPr>
        <w:t xml:space="preserve"> </w:t>
        <w:br w:type="textWrapping"/>
        <w:t xml:space="preserve">Links to other math sites</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10">
        <w:r w:rsidRPr="00000000" w:rsidR="00000000" w:rsidDel="00000000">
          <w:rPr>
            <w:rFonts w:cs="Cambria" w:hAnsi="Cambria" w:eastAsia="Cambria" w:ascii="Cambria"/>
            <w:b w:val="1"/>
            <w:color w:val="0000ff"/>
            <w:u w:val="single"/>
            <w:rtl w:val="0"/>
          </w:rPr>
          <w:t xml:space="preserve">www.aplusmath.com</w:t>
        </w:r>
      </w:hyperlink>
      <w:r w:rsidRPr="00000000" w:rsidR="00000000" w:rsidDel="00000000">
        <w:rPr>
          <w:rFonts w:cs="Cambria" w:hAnsi="Cambria" w:eastAsia="Cambria" w:ascii="Cambria"/>
          <w:rtl w:val="0"/>
        </w:rPr>
        <w:t xml:space="preserve">  </w:t>
        <w:br w:type="textWrapping"/>
        <w:t xml:space="preserve">Lots of math activities to do</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11">
        <w:r w:rsidRPr="00000000" w:rsidR="00000000" w:rsidDel="00000000">
          <w:rPr>
            <w:rFonts w:cs="Cambria" w:hAnsi="Cambria" w:eastAsia="Cambria" w:ascii="Cambria"/>
            <w:b w:val="1"/>
            <w:color w:val="1155cc"/>
            <w:u w:val="single"/>
            <w:rtl w:val="0"/>
          </w:rPr>
          <w:t xml:space="preserve">www.webmath.com</w:t>
        </w:r>
      </w:hyperlink>
      <w:r w:rsidRPr="00000000" w:rsidR="00000000" w:rsidDel="00000000">
        <w:rPr>
          <w:rFonts w:cs="Cambria" w:hAnsi="Cambria" w:eastAsia="Cambria" w:ascii="Cambria"/>
          <w:rtl w:val="0"/>
        </w:rPr>
        <w:t xml:space="preserve"> </w:t>
        <w:br w:type="textWrapping"/>
        <w:t xml:space="preserve">Solve math problems online</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b w:val="1"/>
        </w:rPr>
      </w:pPr>
      <w:hyperlink r:id="rId12">
        <w:r w:rsidRPr="00000000" w:rsidR="00000000" w:rsidDel="00000000">
          <w:rPr>
            <w:rFonts w:cs="Cambria" w:hAnsi="Cambria" w:eastAsia="Cambria" w:ascii="Cambria"/>
            <w:b w:val="1"/>
            <w:color w:val="1155cc"/>
            <w:u w:val="single"/>
            <w:rtl w:val="0"/>
          </w:rPr>
          <w:t xml:space="preserve">www.funbrain.com</w:t>
        </w:r>
      </w:hyperlink>
      <w:r w:rsidRPr="00000000" w:rsidR="00000000" w:rsidDel="00000000">
        <w:rPr>
          <w:rtl w:val="0"/>
        </w:rPr>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13">
        <w:r w:rsidRPr="00000000" w:rsidR="00000000" w:rsidDel="00000000">
          <w:rPr>
            <w:rFonts w:cs="Cambria" w:hAnsi="Cambria" w:eastAsia="Cambria" w:ascii="Cambria"/>
            <w:b w:val="1"/>
            <w:color w:val="0000ff"/>
            <w:u w:val="single"/>
            <w:rtl w:val="0"/>
          </w:rPr>
          <w:t xml:space="preserve">www.corestandards.org/Math</w:t>
        </w:r>
      </w:hyperlink>
      <w:r w:rsidRPr="00000000" w:rsidR="00000000" w:rsidDel="00000000">
        <w:rPr>
          <w:rFonts w:cs="Cambria" w:hAnsi="Cambria" w:eastAsia="Cambria" w:ascii="Cambria"/>
          <w:rtl w:val="0"/>
        </w:rPr>
        <w:t xml:space="preserve"> </w:t>
        <w:br w:type="textWrapping"/>
        <w:t xml:space="preserve">Common Core State Standards-Mathematics Official Website</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14">
        <w:r w:rsidRPr="00000000" w:rsidR="00000000" w:rsidDel="00000000">
          <w:rPr>
            <w:rFonts w:cs="Cambria" w:hAnsi="Cambria" w:eastAsia="Cambria" w:ascii="Cambria"/>
            <w:b w:val="1"/>
            <w:color w:val="0000ff"/>
            <w:u w:val="single"/>
            <w:rtl w:val="0"/>
          </w:rPr>
          <w:t xml:space="preserve">www.nctm.org</w:t>
        </w:r>
      </w:hyperlink>
      <w:r w:rsidRPr="00000000" w:rsidR="00000000" w:rsidDel="00000000">
        <w:rPr>
          <w:rFonts w:cs="Cambria" w:hAnsi="Cambria" w:eastAsia="Cambria" w:ascii="Cambria"/>
          <w:rtl w:val="0"/>
        </w:rPr>
        <w:t xml:space="preserve"> </w:t>
        <w:br w:type="textWrapping"/>
        <w:t xml:space="preserve">The National Council of Teachers Mathematics</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15">
        <w:r w:rsidRPr="00000000" w:rsidR="00000000" w:rsidDel="00000000">
          <w:rPr>
            <w:rFonts w:cs="Cambria" w:hAnsi="Cambria" w:eastAsia="Cambria" w:ascii="Cambria"/>
            <w:b w:val="1"/>
            <w:color w:val="0000ff"/>
            <w:u w:val="single"/>
            <w:rtl w:val="0"/>
          </w:rPr>
          <w:t xml:space="preserve">Illuminations.nctm.org</w:t>
        </w:r>
      </w:hyperlink>
      <w:r w:rsidRPr="00000000" w:rsidR="00000000" w:rsidDel="00000000">
        <w:rPr>
          <w:rFonts w:cs="Cambria" w:hAnsi="Cambria" w:eastAsia="Cambria" w:ascii="Cambria"/>
          <w:rtl w:val="0"/>
        </w:rPr>
        <w:t xml:space="preserve"> </w:t>
        <w:br w:type="textWrapping"/>
        <w:t xml:space="preserve">Standard based resources that improve the teaching and learning of mathematics for all students</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16">
        <w:r w:rsidRPr="00000000" w:rsidR="00000000" w:rsidDel="00000000">
          <w:rPr>
            <w:rFonts w:cs="Cambria" w:hAnsi="Cambria" w:eastAsia="Cambria" w:ascii="Cambria"/>
            <w:b w:val="1"/>
            <w:color w:val="0000ff"/>
            <w:u w:val="single"/>
            <w:rtl w:val="0"/>
          </w:rPr>
          <w:t xml:space="preserve">www.ixl.com</w:t>
        </w:r>
      </w:hyperlink>
      <w:r w:rsidRPr="00000000" w:rsidR="00000000" w:rsidDel="00000000">
        <w:rPr>
          <w:rFonts w:cs="Cambria" w:hAnsi="Cambria" w:eastAsia="Cambria" w:ascii="Cambria"/>
          <w:rtl w:val="0"/>
        </w:rPr>
        <w:t xml:space="preserve"> </w:t>
        <w:br w:type="textWrapping"/>
        <w:t xml:space="preserve">Computer-based activities to reinforce the CCSS</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17">
        <w:r w:rsidRPr="00000000" w:rsidR="00000000" w:rsidDel="00000000">
          <w:rPr>
            <w:rFonts w:cs="Cambria" w:hAnsi="Cambria" w:eastAsia="Cambria" w:ascii="Cambria"/>
            <w:b w:val="1"/>
            <w:color w:val="0000ff"/>
            <w:u w:val="single"/>
            <w:rtl w:val="0"/>
          </w:rPr>
          <w:t xml:space="preserve">http://nlvm.usu.edu/en/nav/vlibrary.html</w:t>
        </w:r>
      </w:hyperlink>
      <w:r w:rsidRPr="00000000" w:rsidR="00000000" w:rsidDel="00000000">
        <w:rPr>
          <w:rFonts w:cs="Cambria" w:hAnsi="Cambria" w:eastAsia="Cambria" w:ascii="Cambria"/>
          <w:rtl w:val="0"/>
        </w:rPr>
        <w:t xml:space="preserve"> </w:t>
        <w:br w:type="textWrapping"/>
        <w:t xml:space="preserve">Manipulative sorted by grade level and math content areas</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18">
        <w:r w:rsidRPr="00000000" w:rsidR="00000000" w:rsidDel="00000000">
          <w:rPr>
            <w:rFonts w:cs="Cambria" w:hAnsi="Cambria" w:eastAsia="Cambria" w:ascii="Cambria"/>
            <w:b w:val="1"/>
            <w:color w:val="0000ff"/>
            <w:u w:val="single"/>
            <w:rtl w:val="0"/>
          </w:rPr>
          <w:t xml:space="preserve">www.insidemathematics.org/index.php/common-core-standards</w:t>
        </w:r>
      </w:hyperlink>
      <w:r w:rsidRPr="00000000" w:rsidR="00000000" w:rsidDel="00000000">
        <w:rPr>
          <w:rFonts w:cs="Cambria" w:hAnsi="Cambria" w:eastAsia="Cambria" w:ascii="Cambria"/>
          <w:rtl w:val="0"/>
        </w:rPr>
        <w:t xml:space="preserve"> </w:t>
        <w:br w:type="textWrapping"/>
        <w:t xml:space="preserve">Videos of individual standards showing instances of the practice standards in classroom lessons</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19">
        <w:r w:rsidRPr="00000000" w:rsidR="00000000" w:rsidDel="00000000">
          <w:rPr>
            <w:rFonts w:cs="Cambria" w:hAnsi="Cambria" w:eastAsia="Cambria" w:ascii="Cambria"/>
            <w:b w:val="1"/>
            <w:color w:val="0000ff"/>
            <w:u w:val="single"/>
            <w:rtl w:val="0"/>
          </w:rPr>
          <w:t xml:space="preserve">www.teachingchannel.org</w:t>
        </w:r>
      </w:hyperlink>
      <w:r w:rsidRPr="00000000" w:rsidR="00000000" w:rsidDel="00000000">
        <w:rPr>
          <w:rFonts w:cs="Cambria" w:hAnsi="Cambria" w:eastAsia="Cambria" w:ascii="Cambria"/>
          <w:rtl w:val="0"/>
        </w:rPr>
        <w:t xml:space="preserve"> </w:t>
        <w:br w:type="textWrapping"/>
        <w:t xml:space="preserve">Teaching channel is a video showcase on the Internet and TV of inspiring and effective teaching practices in America’s schools</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20">
        <w:r w:rsidRPr="00000000" w:rsidR="00000000" w:rsidDel="00000000">
          <w:rPr>
            <w:rFonts w:cs="Cambria" w:hAnsi="Cambria" w:eastAsia="Cambria" w:ascii="Cambria"/>
            <w:b w:val="1"/>
            <w:color w:val="0000ff"/>
            <w:u w:val="single"/>
            <w:rtl w:val="0"/>
          </w:rPr>
          <w:t xml:space="preserve">https://eprocontent.k12.com/placement/placement/placementmath2.html</w:t>
        </w:r>
      </w:hyperlink>
      <w:r w:rsidRPr="00000000" w:rsidR="00000000" w:rsidDel="00000000">
        <w:rPr>
          <w:rFonts w:cs="Cambria" w:hAnsi="Cambria" w:eastAsia="Cambria" w:ascii="Cambria"/>
          <w:rtl w:val="0"/>
        </w:rPr>
        <w:t xml:space="preserve"> </w:t>
        <w:br w:type="textWrapping"/>
        <w:t xml:space="preserve">Variety of placement tests</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21">
        <w:r w:rsidRPr="00000000" w:rsidR="00000000" w:rsidDel="00000000">
          <w:rPr>
            <w:rFonts w:cs="Cambria" w:hAnsi="Cambria" w:eastAsia="Cambria" w:ascii="Cambria"/>
            <w:b w:val="1"/>
            <w:color w:val="0000ff"/>
            <w:u w:val="single"/>
            <w:rtl w:val="0"/>
          </w:rPr>
          <w:t xml:space="preserve">http://ethemes.missouri.edu</w:t>
        </w:r>
      </w:hyperlink>
      <w:r w:rsidRPr="00000000" w:rsidR="00000000" w:rsidDel="00000000">
        <w:rPr>
          <w:rFonts w:cs="Cambria" w:hAnsi="Cambria" w:eastAsia="Cambria" w:ascii="Cambria"/>
          <w:rtl w:val="0"/>
        </w:rPr>
        <w:t xml:space="preserve"> </w:t>
        <w:br w:type="textWrapping"/>
        <w:t xml:space="preserve">Under “M” and “Math” there are numerous kid-friendly sites to reinforce math concepts</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22">
        <w:r w:rsidRPr="00000000" w:rsidR="00000000" w:rsidDel="00000000">
          <w:rPr>
            <w:rFonts w:cs="Cambria" w:hAnsi="Cambria" w:eastAsia="Cambria" w:ascii="Cambria"/>
            <w:b w:val="1"/>
            <w:color w:val="0000ff"/>
            <w:u w:val="single"/>
            <w:rtl w:val="0"/>
          </w:rPr>
          <w:t xml:space="preserve">www.geogebra.org/cms</w:t>
        </w:r>
      </w:hyperlink>
      <w:r w:rsidRPr="00000000" w:rsidR="00000000" w:rsidDel="00000000">
        <w:rPr>
          <w:rFonts w:cs="Cambria" w:hAnsi="Cambria" w:eastAsia="Cambria" w:ascii="Cambria"/>
          <w:rtl w:val="0"/>
        </w:rPr>
        <w:t xml:space="preserve"> </w:t>
        <w:br w:type="textWrapping"/>
        <w:t xml:space="preserve">Free downloadable mathematics software that has interactive graphics, algebra and spreadsheets</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23">
        <w:r w:rsidRPr="00000000" w:rsidR="00000000" w:rsidDel="00000000">
          <w:rPr>
            <w:rFonts w:cs="Cambria" w:hAnsi="Cambria" w:eastAsia="Cambria" w:ascii="Cambria"/>
            <w:b w:val="1"/>
            <w:color w:val="0000ff"/>
            <w:u w:val="single"/>
            <w:rtl w:val="0"/>
          </w:rPr>
          <w:t xml:space="preserve">www.mathtv.com/videosbytopic</w:t>
        </w:r>
      </w:hyperlink>
      <w:r w:rsidRPr="00000000" w:rsidR="00000000" w:rsidDel="00000000">
        <w:rPr>
          <w:rFonts w:cs="Cambria" w:hAnsi="Cambria" w:eastAsia="Cambria" w:ascii="Cambria"/>
          <w:rtl w:val="0"/>
        </w:rPr>
        <w:t xml:space="preserve"> </w:t>
        <w:br w:type="textWrapping"/>
        <w:t xml:space="preserve">This site has math instructional videos on numerous topics. You can choose your topic on the left hand side, select the problem and pick your instructor.</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24">
        <w:r w:rsidRPr="00000000" w:rsidR="00000000" w:rsidDel="00000000">
          <w:rPr>
            <w:rFonts w:cs="Cambria" w:hAnsi="Cambria" w:eastAsia="Cambria" w:ascii="Cambria"/>
            <w:b w:val="1"/>
            <w:color w:val="0000ff"/>
            <w:u w:val="single"/>
            <w:rtl w:val="0"/>
          </w:rPr>
          <w:t xml:space="preserve">www.thatquiz.org</w:t>
        </w:r>
      </w:hyperlink>
      <w:r w:rsidRPr="00000000" w:rsidR="00000000" w:rsidDel="00000000">
        <w:rPr>
          <w:rFonts w:cs="Cambria" w:hAnsi="Cambria" w:eastAsia="Cambria" w:ascii="Cambria"/>
          <w:rtl w:val="0"/>
        </w:rPr>
        <w:t xml:space="preserve"> </w:t>
        <w:br w:type="textWrapping"/>
        <w:t xml:space="preserve">Numerous academic areas Quizzes help with formative assessments in the area of math</w:t>
      </w:r>
    </w:p>
    <w:p w:rsidP="00000000" w:rsidRPr="00000000" w:rsidR="00000000" w:rsidDel="00000000" w:rsidRDefault="00000000">
      <w:pPr>
        <w:spacing w:lineRule="auto" w:line="360"/>
        <w:contextualSpacing w:val="0"/>
      </w:pPr>
      <w:r w:rsidRPr="00000000" w:rsidR="00000000" w:rsidDel="00000000">
        <w:rPr>
          <w:rFonts w:cs="Cambria" w:hAnsi="Cambria" w:eastAsia="Cambria" w:ascii="Cambria"/>
          <w:b w:val="1"/>
          <w:rtl w:val="0"/>
        </w:rPr>
        <w:t xml:space="preserve">Elementary:</w:t>
      </w:r>
      <w:r w:rsidRPr="00000000" w:rsidR="00000000" w:rsidDel="00000000">
        <w:rPr>
          <w:rtl w:val="0"/>
        </w:rPr>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25">
        <w:r w:rsidRPr="00000000" w:rsidR="00000000" w:rsidDel="00000000">
          <w:rPr>
            <w:rFonts w:cs="Cambria" w:hAnsi="Cambria" w:eastAsia="Cambria" w:ascii="Cambria"/>
            <w:b w:val="1"/>
            <w:color w:val="0000ff"/>
            <w:u w:val="single"/>
            <w:rtl w:val="0"/>
          </w:rPr>
          <w:t xml:space="preserve">http://mathforum.org/ruth/elem.pow/html</w:t>
        </w:r>
      </w:hyperlink>
      <w:r w:rsidRPr="00000000" w:rsidR="00000000" w:rsidDel="00000000">
        <w:rPr>
          <w:rFonts w:cs="Cambria" w:hAnsi="Cambria" w:eastAsia="Cambria" w:ascii="Cambria"/>
          <w:rtl w:val="0"/>
        </w:rPr>
        <w:t xml:space="preserve">  </w:t>
        <w:br w:type="textWrapping"/>
        <w:t xml:space="preserve">Elementary Problem of the Week.</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26">
        <w:r w:rsidRPr="00000000" w:rsidR="00000000" w:rsidDel="00000000">
          <w:rPr>
            <w:rFonts w:cs="Cambria" w:hAnsi="Cambria" w:eastAsia="Cambria" w:ascii="Cambria"/>
            <w:b w:val="1"/>
            <w:color w:val="0000ff"/>
            <w:u w:val="single"/>
            <w:rtl w:val="0"/>
          </w:rPr>
          <w:t xml:space="preserve">http://www.eduplace.com/math/mw</w:t>
        </w:r>
      </w:hyperlink>
      <w:r w:rsidRPr="00000000" w:rsidR="00000000" w:rsidDel="00000000">
        <w:rPr>
          <w:rFonts w:cs="Cambria" w:hAnsi="Cambria" w:eastAsia="Cambria" w:ascii="Cambria"/>
          <w:rtl w:val="0"/>
        </w:rPr>
        <w:t xml:space="preserve"> </w:t>
        <w:br w:type="textWrapping"/>
        <w:t xml:space="preserve">Houghton Mifflin’s support site. </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27">
        <w:r w:rsidRPr="00000000" w:rsidR="00000000" w:rsidDel="00000000">
          <w:rPr>
            <w:rFonts w:cs="Cambria" w:hAnsi="Cambria" w:eastAsia="Cambria" w:ascii="Cambria"/>
            <w:b w:val="1"/>
            <w:color w:val="0000ff"/>
            <w:u w:val="single"/>
            <w:rtl w:val="0"/>
          </w:rPr>
          <w:t xml:space="preserve">http://www.eduplace.com/math/brain</w:t>
        </w:r>
      </w:hyperlink>
      <w:r w:rsidRPr="00000000" w:rsidR="00000000" w:rsidDel="00000000">
        <w:rPr>
          <w:rFonts w:cs="Cambria" w:hAnsi="Cambria" w:eastAsia="Cambria" w:ascii="Cambria"/>
          <w:rtl w:val="0"/>
        </w:rPr>
        <w:t xml:space="preserve">  </w:t>
        <w:br w:type="textWrapping"/>
        <w:t xml:space="preserve">Brain teasers.</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28">
        <w:r w:rsidRPr="00000000" w:rsidR="00000000" w:rsidDel="00000000">
          <w:rPr>
            <w:rFonts w:cs="Cambria" w:hAnsi="Cambria" w:eastAsia="Cambria" w:ascii="Cambria"/>
            <w:b w:val="1"/>
            <w:color w:val="0000ff"/>
            <w:u w:val="single"/>
            <w:rtl w:val="0"/>
          </w:rPr>
          <w:t xml:space="preserve">http://aaamath.com</w:t>
        </w:r>
      </w:hyperlink>
      <w:r w:rsidRPr="00000000" w:rsidR="00000000" w:rsidDel="00000000">
        <w:rPr>
          <w:rFonts w:cs="Cambria" w:hAnsi="Cambria" w:eastAsia="Cambria" w:ascii="Cambria"/>
          <w:rtl w:val="0"/>
        </w:rPr>
        <w:t xml:space="preserve"> </w:t>
        <w:br w:type="textWrapping"/>
        <w:t xml:space="preserve">K-8 practice activities for many math topics. For each topic, it gives an explanation and a timed practice activity</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29">
        <w:r w:rsidRPr="00000000" w:rsidR="00000000" w:rsidDel="00000000">
          <w:rPr>
            <w:rFonts w:cs="Cambria" w:hAnsi="Cambria" w:eastAsia="Cambria" w:ascii="Cambria"/>
            <w:b w:val="1"/>
            <w:color w:val="0000ff"/>
            <w:u w:val="single"/>
            <w:rtl w:val="0"/>
          </w:rPr>
          <w:t xml:space="preserve">www.mathplayground.com</w:t>
        </w:r>
      </w:hyperlink>
      <w:r w:rsidRPr="00000000" w:rsidR="00000000" w:rsidDel="00000000">
        <w:rPr>
          <w:rFonts w:cs="Cambria" w:hAnsi="Cambria" w:eastAsia="Cambria" w:ascii="Cambria"/>
          <w:rtl w:val="0"/>
        </w:rPr>
        <w:t xml:space="preserve"> </w:t>
        <w:br w:type="textWrapping"/>
        <w:t xml:space="preserve">Math games and logic puzzles focusing on K-8 strategies</w:t>
      </w:r>
    </w:p>
    <w:p w:rsidP="00000000" w:rsidRPr="00000000" w:rsidR="00000000" w:rsidDel="00000000" w:rsidRDefault="00000000">
      <w:pPr>
        <w:spacing w:lineRule="auto" w:line="360"/>
        <w:contextualSpacing w:val="0"/>
      </w:pPr>
      <w:r w:rsidRPr="00000000" w:rsidR="00000000" w:rsidDel="00000000">
        <w:rPr>
          <w:rFonts w:cs="Cambria" w:hAnsi="Cambria" w:eastAsia="Cambria" w:ascii="Cambria"/>
          <w:b w:val="1"/>
          <w:rtl w:val="0"/>
        </w:rPr>
        <w:t xml:space="preserve">Secondary:</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b w:val="1"/>
        </w:rPr>
      </w:pPr>
      <w:hyperlink r:id="rId30">
        <w:r w:rsidRPr="00000000" w:rsidR="00000000" w:rsidDel="00000000">
          <w:rPr>
            <w:rFonts w:cs="Cambria" w:hAnsi="Cambria" w:eastAsia="Cambria" w:ascii="Cambria"/>
            <w:b w:val="1"/>
            <w:color w:val="0000ff"/>
            <w:u w:val="single"/>
            <w:rtl w:val="0"/>
          </w:rPr>
          <w:t xml:space="preserve">http://www.kathimitchell.com/math.htm</w:t>
        </w:r>
      </w:hyperlink>
      <w:hyperlink r:id="rId31">
        <w:r w:rsidRPr="00000000" w:rsidR="00000000" w:rsidDel="00000000">
          <w:rPr>
            <w:rtl w:val="0"/>
          </w:rPr>
        </w:r>
      </w:hyperlink>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b w:val="1"/>
        </w:rPr>
      </w:pPr>
      <w:hyperlink r:id="rId32">
        <w:r w:rsidRPr="00000000" w:rsidR="00000000" w:rsidDel="00000000">
          <w:rPr>
            <w:rFonts w:cs="Cambria" w:hAnsi="Cambria" w:eastAsia="Cambria" w:ascii="Cambria"/>
            <w:b w:val="1"/>
            <w:color w:val="1155cc"/>
            <w:u w:val="single"/>
            <w:rtl w:val="0"/>
          </w:rPr>
          <w:t xml:space="preserve">www.learningwave.com/abmath</w:t>
        </w:r>
      </w:hyperlink>
      <w:r w:rsidRPr="00000000" w:rsidR="00000000" w:rsidDel="00000000">
        <w:rPr>
          <w:rtl w:val="0"/>
        </w:rPr>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33">
        <w:r w:rsidRPr="00000000" w:rsidR="00000000" w:rsidDel="00000000">
          <w:rPr>
            <w:rFonts w:cs="Cambria" w:hAnsi="Cambria" w:eastAsia="Cambria" w:ascii="Cambria"/>
            <w:color w:val="1155cc"/>
            <w:u w:val="single"/>
            <w:rtl w:val="0"/>
          </w:rPr>
          <w:t xml:space="preserve">http://map.mathshell.org.uk/materials/index.php</w:t>
        </w:r>
      </w:hyperlink>
      <w:r w:rsidRPr="00000000" w:rsidR="00000000" w:rsidDel="00000000">
        <w:rPr>
          <w:rFonts w:cs="Cambria" w:hAnsi="Cambria" w:eastAsia="Cambria" w:ascii="Cambria"/>
          <w:rtl w:val="0"/>
        </w:rPr>
        <w:t xml:space="preserve"> </w:t>
        <w:br w:type="textWrapping"/>
        <w:t xml:space="preserve">The purpose of these middle and high school tests are to provide examples of the type of tests students should be able to tackle, if the aspirations of the Common Core State Standards are to be realized. </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34">
        <w:r w:rsidRPr="00000000" w:rsidR="00000000" w:rsidDel="00000000">
          <w:rPr>
            <w:rFonts w:cs="Cambria" w:hAnsi="Cambria" w:eastAsia="Cambria" w:ascii="Cambria"/>
            <w:b w:val="1"/>
            <w:color w:val="1155cc"/>
            <w:u w:val="single"/>
            <w:rtl w:val="0"/>
          </w:rPr>
          <w:t xml:space="preserve">http://insidemathematics.org/index.php/home</w:t>
        </w:r>
      </w:hyperlink>
      <w:r w:rsidRPr="00000000" w:rsidR="00000000" w:rsidDel="00000000">
        <w:rPr>
          <w:rFonts w:cs="Cambria" w:hAnsi="Cambria" w:eastAsia="Cambria" w:ascii="Cambria"/>
          <w:rtl w:val="0"/>
        </w:rPr>
        <w:br w:type="textWrapping"/>
        <w:t xml:space="preserve">Various lessons including: Tasks, Rubrics, Core Mathematical Ideas and Challenges, Questions for Teacher Reflection, Discussions of Successful Examples of Student Work, Discussion of Student Misconceptions, Graph and Analysis of the MARS Task Data, Summary of Student Understandings and Misunderstandings, Implications for Instruction</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35">
        <w:r w:rsidRPr="00000000" w:rsidR="00000000" w:rsidDel="00000000">
          <w:rPr>
            <w:rFonts w:cs="Cambria" w:hAnsi="Cambria" w:eastAsia="Cambria" w:ascii="Cambria"/>
            <w:b w:val="1"/>
            <w:color w:val="1155cc"/>
            <w:u w:val="single"/>
            <w:rtl w:val="0"/>
          </w:rPr>
          <w:t xml:space="preserve">http://explicitinstruction.org/ </w:t>
        </w:r>
      </w:hyperlink>
      <w:r w:rsidRPr="00000000" w:rsidR="00000000" w:rsidDel="00000000">
        <w:rPr>
          <w:rFonts w:cs="Cambria" w:hAnsi="Cambria" w:eastAsia="Cambria" w:ascii="Cambria"/>
          <w:rtl w:val="0"/>
        </w:rPr>
        <w:t xml:space="preserve"> </w:t>
        <w:br w:type="textWrapping"/>
        <w:t xml:space="preserve">Explicit instruction videos on teaching vocabulary in the mathematics classroom.</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hyperlink r:id="rId36">
        <w:r w:rsidRPr="00000000" w:rsidR="00000000" w:rsidDel="00000000">
          <w:rPr>
            <w:rFonts w:cs="Cambria" w:hAnsi="Cambria" w:eastAsia="Cambria" w:ascii="Cambria"/>
            <w:b w:val="1"/>
            <w:color w:val="1155cc"/>
            <w:u w:val="single"/>
            <w:rtl w:val="0"/>
          </w:rPr>
          <w:t xml:space="preserve">http://www.brainpop.com/free_stuff/</w:t>
        </w:r>
      </w:hyperlink>
      <w:r w:rsidRPr="00000000" w:rsidR="00000000" w:rsidDel="00000000">
        <w:rPr>
          <w:rtl w:val="0"/>
        </w:rPr>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b w:val="1"/>
        </w:rPr>
      </w:pPr>
      <w:hyperlink r:id="rId37">
        <w:r w:rsidRPr="00000000" w:rsidR="00000000" w:rsidDel="00000000">
          <w:rPr>
            <w:rFonts w:cs="Cambria" w:hAnsi="Cambria" w:eastAsia="Cambria" w:ascii="Cambria"/>
            <w:b w:val="1"/>
            <w:color w:val="0000ff"/>
            <w:u w:val="single"/>
            <w:rtl w:val="0"/>
          </w:rPr>
          <w:t xml:space="preserve">http://www.mathopenref.com/</w:t>
        </w:r>
      </w:hyperlink>
      <w:r w:rsidRPr="00000000" w:rsidR="00000000" w:rsidDel="00000000">
        <w:rPr>
          <w:rFonts w:cs="Cambria" w:hAnsi="Cambria" w:eastAsia="Cambria" w:ascii="Cambria"/>
          <w:b w:val="1"/>
          <w:rtl w:val="0"/>
        </w:rPr>
        <w:t xml:space="preserve"> </w:t>
      </w:r>
    </w:p>
    <w:p w:rsidP="00000000" w:rsidRPr="00000000" w:rsidR="00000000" w:rsidDel="00000000" w:rsidRDefault="00000000">
      <w:pPr>
        <w:numPr>
          <w:ilvl w:val="0"/>
          <w:numId w:val="1"/>
        </w:numPr>
        <w:spacing w:lineRule="auto" w:line="360"/>
        <w:ind w:left="720" w:hanging="359"/>
        <w:contextualSpacing w:val="1"/>
        <w:rPr>
          <w:rFonts w:cs="Cambria" w:hAnsi="Cambria" w:eastAsia="Cambria" w:ascii="Cambria"/>
        </w:rPr>
      </w:pPr>
      <w:r w:rsidRPr="00000000" w:rsidR="00000000" w:rsidDel="00000000">
        <w:rPr>
          <w:rFonts w:cs="Cambria" w:hAnsi="Cambria" w:eastAsia="Cambria" w:ascii="Cambria"/>
          <w:b w:val="1"/>
          <w:rtl w:val="0"/>
        </w:rPr>
        <w:t xml:space="preserve"> </w:t>
      </w:r>
      <w:hyperlink r:id="rId38">
        <w:r w:rsidRPr="00000000" w:rsidR="00000000" w:rsidDel="00000000">
          <w:rPr>
            <w:rFonts w:cs="Cambria" w:hAnsi="Cambria" w:eastAsia="Cambria" w:ascii="Cambria"/>
            <w:b w:val="1"/>
            <w:color w:val="0000ff"/>
            <w:u w:val="single"/>
            <w:rtl w:val="0"/>
          </w:rPr>
          <w:t xml:space="preserve">http://www.math-drills.com/</w:t>
        </w:r>
      </w:hyperlink>
      <w:r w:rsidRPr="00000000" w:rsidR="00000000" w:rsidDel="00000000">
        <w:rPr>
          <w:rFonts w:cs="Cambria" w:hAnsi="Cambria" w:eastAsia="Cambria" w:ascii="Cambria"/>
          <w:b w:val="1"/>
          <w:color w:val="000000"/>
          <w:rtl w:val="0"/>
        </w:rPr>
        <w:t xml:space="preserve">  </w:t>
      </w:r>
      <w:r w:rsidRPr="00000000" w:rsidR="00000000" w:rsidDel="00000000">
        <w:rPr>
          <w:rFonts w:cs="Cambria" w:hAnsi="Cambria" w:eastAsia="Cambria" w:ascii="Cambria"/>
          <w:color w:val="000000"/>
          <w:rtl w:val="0"/>
        </w:rPr>
        <w:br w:type="textWrapping"/>
        <w:t xml:space="preserve">free worksheets to download and print.</w:t>
      </w:r>
    </w:p>
    <w:p w:rsidP="00000000" w:rsidRPr="00000000" w:rsidR="00000000" w:rsidDel="00000000" w:rsidRDefault="00000000">
      <w:pPr>
        <w:pStyle w:val="Heading2"/>
        <w:numPr>
          <w:ilvl w:val="0"/>
          <w:numId w:val="1"/>
        </w:numPr>
        <w:spacing w:lineRule="auto" w:line="360"/>
        <w:ind w:left="720" w:hanging="359"/>
        <w:contextualSpacing w:val="1"/>
        <w:rPr>
          <w:rFonts w:cs="Cambria" w:hAnsi="Cambria" w:eastAsia="Cambria" w:ascii="Cambria"/>
          <w:sz w:val="24"/>
        </w:rPr>
      </w:pPr>
      <w:hyperlink r:id="rId39">
        <w:r w:rsidRPr="00000000" w:rsidR="00000000" w:rsidDel="00000000">
          <w:rPr>
            <w:rFonts w:cs="Cambria" w:hAnsi="Cambria" w:eastAsia="Cambria" w:ascii="Cambria"/>
            <w:color w:val="0000ff"/>
            <w:sz w:val="24"/>
            <w:u w:val="single"/>
            <w:rtl w:val="0"/>
          </w:rPr>
          <w:t xml:space="preserve">http://www.softschools.com/</w:t>
        </w:r>
      </w:hyperlink>
      <w:r w:rsidRPr="00000000" w:rsidR="00000000" w:rsidDel="00000000">
        <w:rPr>
          <w:rFonts w:cs="Cambria" w:hAnsi="Cambria" w:eastAsia="Cambria" w:ascii="Cambria"/>
          <w:sz w:val="24"/>
          <w:rtl w:val="0"/>
        </w:rPr>
        <w:t xml:space="preserve">  </w:t>
        <w:br w:type="textWrapping"/>
      </w:r>
      <w:r w:rsidRPr="00000000" w:rsidR="00000000" w:rsidDel="00000000">
        <w:rPr>
          <w:rFonts w:cs="Cambria" w:hAnsi="Cambria" w:eastAsia="Cambria" w:ascii="Cambria"/>
          <w:b w:val="0"/>
          <w:color w:val="000000"/>
          <w:sz w:val="24"/>
          <w:rtl w:val="0"/>
        </w:rPr>
        <w:t xml:space="preserve">SoftSchools.com provides free math worksheets, free math games, grammar quizzes and free phonics worksheets and games. Worksheets and games are organized by grades and topics. These printable math and phonics worksheets are auto generated. </w:t>
      </w:r>
    </w:p>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150" w:line="240" w:before="0"/>
      <w:ind w:left="0" w:firstLine="0" w:right="0"/>
      <w:jc w:val="left"/>
    </w:pPr>
    <w:rPr>
      <w:rFonts w:cs="Times New Roman" w:hAnsi="Times New Roman" w:eastAsia="Times New Roman" w:ascii="Times New Roman"/>
      <w:b w:val="1"/>
      <w:i w:val="0"/>
      <w:smallCaps w:val="0"/>
      <w:strike w:val="0"/>
      <w:color w:val="003366"/>
      <w:sz w:val="20"/>
      <w:u w:val="none"/>
      <w:vertAlign w:val="baseline"/>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0" w:line="240" w:before="0"/>
      <w:ind w:left="0" w:firstLine="0" w:right="0"/>
      <w:jc w:val="center"/>
    </w:pPr>
    <w:rPr>
      <w:rFonts w:cs="Times New Roman" w:hAnsi="Times New Roman" w:eastAsia="Times New Roman" w:ascii="Times New Roman"/>
      <w:b w:val="1"/>
      <w:i w:val="0"/>
      <w:smallCaps w:val="0"/>
      <w:strike w:val="0"/>
      <w:color w:val="000000"/>
      <w:sz w:val="24"/>
      <w:u w:val="none"/>
      <w:vertAlign w:val="baseline"/>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softschools.com/" Type="http://schemas.openxmlformats.org/officeDocument/2006/relationships/hyperlink" TargetMode="External" Id="rId39"/><Relationship Target="http://www.math-drills.com/" Type="http://schemas.openxmlformats.org/officeDocument/2006/relationships/hyperlink" TargetMode="External" Id="rId38"/><Relationship Target="http://www.mathopenref.com/" Type="http://schemas.openxmlformats.org/officeDocument/2006/relationships/hyperlink" TargetMode="External" Id="rId37"/><Relationship Target="http://www.teachingchannel.org" Type="http://schemas.openxmlformats.org/officeDocument/2006/relationships/hyperlink" TargetMode="External" Id="rId19"/><Relationship Target="http://www.brainpop.com/free_stuff/" Type="http://schemas.openxmlformats.org/officeDocument/2006/relationships/hyperlink" TargetMode="External" Id="rId36"/><Relationship Target="http://www.insidemathematics.org/index.php/common-core-standards" Type="http://schemas.openxmlformats.org/officeDocument/2006/relationships/hyperlink" TargetMode="External" Id="rId18"/><Relationship Target="http://nlvm.usu.edu/en/nav/vlibrary.html" Type="http://schemas.openxmlformats.org/officeDocument/2006/relationships/hyperlink" TargetMode="External" Id="rId17"/><Relationship Target="http://www.ixl.com" Type="http://schemas.openxmlformats.org/officeDocument/2006/relationships/hyperlink" TargetMode="External" Id="rId16"/><Relationship Target="http://illuminations.nctm.org" Type="http://schemas.openxmlformats.org/officeDocument/2006/relationships/hyperlink" TargetMode="External" Id="rId15"/><Relationship Target="http://www.nctm.org" Type="http://schemas.openxmlformats.org/officeDocument/2006/relationships/hyperlink" TargetMode="External" Id="rId14"/><Relationship Target="http://www.kathimitchell.com/math.htm" Type="http://schemas.openxmlformats.org/officeDocument/2006/relationships/hyperlink" TargetMode="External" Id="rId30"/><Relationship Target="http://www.funbrain.com" Type="http://schemas.openxmlformats.org/officeDocument/2006/relationships/hyperlink" TargetMode="External" Id="rId12"/><Relationship Target="http://www.kathimitchell.com/math.htm" Type="http://schemas.openxmlformats.org/officeDocument/2006/relationships/hyperlink" TargetMode="External" Id="rId31"/><Relationship Target="http://www.corestandards.org/Math" Type="http://schemas.openxmlformats.org/officeDocument/2006/relationships/hyperlink" TargetMode="External" Id="rId13"/><Relationship Target="http://www.aplusmath.com" Type="http://schemas.openxmlformats.org/officeDocument/2006/relationships/hyperlink" TargetMode="External" Id="rId10"/><Relationship Target="http://www.webmath.com" Type="http://schemas.openxmlformats.org/officeDocument/2006/relationships/hyperlink" TargetMode="External" Id="rId11"/><Relationship Target="http://insidemathematics.org/index.php/home" Type="http://schemas.openxmlformats.org/officeDocument/2006/relationships/hyperlink" TargetMode="External" Id="rId34"/><Relationship Target="http://explicitinstruction.org/" Type="http://schemas.openxmlformats.org/officeDocument/2006/relationships/hyperlink" TargetMode="External" Id="rId35"/><Relationship Target="http://www.learningwave.com/abmath" Type="http://schemas.openxmlformats.org/officeDocument/2006/relationships/hyperlink" TargetMode="External" Id="rId32"/><Relationship Target="http://map.mathshell.org.uk/materials/index.php" Type="http://schemas.openxmlformats.org/officeDocument/2006/relationships/hyperlink" TargetMode="External" Id="rId33"/><Relationship Target="http://www.mathplayground.com" Type="http://schemas.openxmlformats.org/officeDocument/2006/relationships/hyperlink" TargetMode="External" Id="rId29"/><Relationship Target="http://www.eduplace.com/math/mw" Type="http://schemas.openxmlformats.org/officeDocument/2006/relationships/hyperlink" TargetMode="External" Id="rId26"/><Relationship Target="http://mathforum.org/ruth/elem.pow/html" Type="http://schemas.openxmlformats.org/officeDocument/2006/relationships/hyperlink" TargetMode="External" Id="rId25"/><Relationship Target="http://aaamath.com" Type="http://schemas.openxmlformats.org/officeDocument/2006/relationships/hyperlink" TargetMode="External" Id="rId28"/><Relationship Target="http://www.eduplace.com/math/brain" Type="http://schemas.openxmlformats.org/officeDocument/2006/relationships/hyperlink" TargetMode="External" Id="rId27"/><Relationship Target="fontTable.xml" Type="http://schemas.openxmlformats.org/officeDocument/2006/relationships/fontTable" Id="rId2"/><Relationship Target="http://ethemes.missouri.edu" Type="http://schemas.openxmlformats.org/officeDocument/2006/relationships/hyperlink" TargetMode="External" Id="rId21"/><Relationship Target="settings.xml" Type="http://schemas.openxmlformats.org/officeDocument/2006/relationships/settings" Id="rId1"/><Relationship Target="http://www.geogebra.org/cms" Type="http://schemas.openxmlformats.org/officeDocument/2006/relationships/hyperlink" TargetMode="External" Id="rId22"/><Relationship Target="styles.xml" Type="http://schemas.openxmlformats.org/officeDocument/2006/relationships/styles" Id="rId4"/><Relationship Target="http://www.mathtv.com/videosbytopic" Type="http://schemas.openxmlformats.org/officeDocument/2006/relationships/hyperlink" TargetMode="External" Id="rId23"/><Relationship Target="numbering.xml" Type="http://schemas.openxmlformats.org/officeDocument/2006/relationships/numbering" Id="rId3"/><Relationship Target="http://www.thatquiz.org" Type="http://schemas.openxmlformats.org/officeDocument/2006/relationships/hyperlink" TargetMode="External" Id="rId24"/><Relationship Target="https://eprocontent.k12.com/placement/placement/placementmath2.html" Type="http://schemas.openxmlformats.org/officeDocument/2006/relationships/hyperlink" TargetMode="External" Id="rId20"/><Relationship Target="http://www.allmath.com" Type="http://schemas.openxmlformats.org/officeDocument/2006/relationships/hyperlink" TargetMode="External" Id="rId9"/><Relationship Target="http://www.coolmath4kids.com/" Type="http://schemas.openxmlformats.org/officeDocument/2006/relationships/hyperlink" TargetMode="External" Id="rId6"/><Relationship Target="https://www.khanacademy.org/" Type="http://schemas.openxmlformats.org/officeDocument/2006/relationships/hyperlink" TargetMode="External" Id="rId5"/><Relationship Target="http://www.education-world.com/a_lesson/lesson061.shtml" Type="http://schemas.openxmlformats.org/officeDocument/2006/relationships/hyperlink" TargetMode="External" Id="rId8"/><Relationship Target="http://www.math.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Sites.docx</dc:title>
</cp:coreProperties>
</file>